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F8E0B" w14:textId="77777777" w:rsidR="004143D2" w:rsidRDefault="004143D2" w:rsidP="004143D2">
      <w:pPr>
        <w:rPr>
          <w:b/>
          <w:bCs/>
          <w:lang w:val="en-US"/>
        </w:rPr>
      </w:pPr>
      <w:r w:rsidRPr="004143D2">
        <w:rPr>
          <w:b/>
          <w:bCs/>
          <w:lang w:val="en-US"/>
        </w:rPr>
        <w:t>Vibration Training Triggers Brown Adipocyte Relative Protein Expression in Rat White Adipose Tissue</w:t>
      </w:r>
    </w:p>
    <w:p w14:paraId="58FDA76D" w14:textId="77777777" w:rsidR="004143D2" w:rsidRPr="004143D2" w:rsidRDefault="004143D2" w:rsidP="004143D2">
      <w:pPr>
        <w:rPr>
          <w:b/>
          <w:bCs/>
          <w:lang w:val="en-US"/>
        </w:rPr>
      </w:pPr>
    </w:p>
    <w:p w14:paraId="08991444" w14:textId="77777777" w:rsidR="004143D2" w:rsidRPr="004143D2" w:rsidRDefault="004143D2" w:rsidP="004143D2">
      <w:pPr>
        <w:rPr>
          <w:lang w:val="en-US"/>
        </w:rPr>
      </w:pPr>
      <w:hyperlink r:id="rId5" w:history="1">
        <w:r w:rsidRPr="004143D2">
          <w:rPr>
            <w:rStyle w:val="Hyperlink"/>
            <w:lang w:val="en-US"/>
          </w:rPr>
          <w:t>Chao Sun</w:t>
        </w:r>
      </w:hyperlink>
      <w:r w:rsidRPr="004143D2">
        <w:rPr>
          <w:vertAlign w:val="superscript"/>
          <w:lang w:val="en-US"/>
        </w:rPr>
        <w:t> </w:t>
      </w:r>
      <w:hyperlink r:id="rId6" w:anchor="full-view-affiliation-1" w:tooltip="Department of Endocrinology, The First Affiliated Hospital of Liaoning Medical University, Jinzhou 121001, China." w:history="1">
        <w:r w:rsidRPr="004143D2">
          <w:rPr>
            <w:rStyle w:val="Hyperlink"/>
            <w:vertAlign w:val="superscript"/>
            <w:lang w:val="en-US"/>
          </w:rPr>
          <w:t>1</w:t>
        </w:r>
      </w:hyperlink>
      <w:r w:rsidRPr="004143D2">
        <w:rPr>
          <w:lang w:val="en-US"/>
        </w:rPr>
        <w:t>, </w:t>
      </w:r>
      <w:proofErr w:type="spellStart"/>
      <w:r w:rsidRPr="004143D2">
        <w:fldChar w:fldCharType="begin"/>
      </w:r>
      <w:r w:rsidRPr="004143D2">
        <w:rPr>
          <w:lang w:val="en-US"/>
        </w:rPr>
        <w:instrText>HYPERLINK "https://pubmed.ncbi.nlm.nih.gov/?term=Zeng+R&amp;cauthor_id=26125027"</w:instrText>
      </w:r>
      <w:r w:rsidRPr="004143D2">
        <w:fldChar w:fldCharType="separate"/>
      </w:r>
      <w:r w:rsidRPr="004143D2">
        <w:rPr>
          <w:rStyle w:val="Hyperlink"/>
          <w:lang w:val="en-US"/>
        </w:rPr>
        <w:t>Ruixia</w:t>
      </w:r>
      <w:proofErr w:type="spellEnd"/>
      <w:r w:rsidRPr="004143D2">
        <w:rPr>
          <w:rStyle w:val="Hyperlink"/>
          <w:lang w:val="en-US"/>
        </w:rPr>
        <w:t xml:space="preserve"> Zeng</w:t>
      </w:r>
      <w:r w:rsidRPr="004143D2">
        <w:fldChar w:fldCharType="end"/>
      </w:r>
      <w:r w:rsidRPr="004143D2">
        <w:rPr>
          <w:vertAlign w:val="superscript"/>
          <w:lang w:val="en-US"/>
        </w:rPr>
        <w:t> </w:t>
      </w:r>
      <w:hyperlink r:id="rId7" w:anchor="full-view-affiliation-2" w:tooltip="Department of Anatomy, Liaoning Medical University, Jinzhou 121001, China." w:history="1">
        <w:r w:rsidRPr="004143D2">
          <w:rPr>
            <w:rStyle w:val="Hyperlink"/>
            <w:vertAlign w:val="superscript"/>
            <w:lang w:val="en-US"/>
          </w:rPr>
          <w:t>2</w:t>
        </w:r>
      </w:hyperlink>
      <w:r w:rsidRPr="004143D2">
        <w:rPr>
          <w:lang w:val="en-US"/>
        </w:rPr>
        <w:t>, </w:t>
      </w:r>
      <w:hyperlink r:id="rId8" w:history="1">
        <w:r w:rsidRPr="004143D2">
          <w:rPr>
            <w:rStyle w:val="Hyperlink"/>
            <w:lang w:val="en-US"/>
          </w:rPr>
          <w:t>Ge Cao</w:t>
        </w:r>
      </w:hyperlink>
      <w:r w:rsidRPr="004143D2">
        <w:rPr>
          <w:vertAlign w:val="superscript"/>
          <w:lang w:val="en-US"/>
        </w:rPr>
        <w:t> </w:t>
      </w:r>
      <w:hyperlink r:id="rId9" w:anchor="full-view-affiliation-1" w:tooltip="Department of Endocrinology, The First Affiliated Hospital of Liaoning Medical University, Jinzhou 121001, China." w:history="1">
        <w:r w:rsidRPr="004143D2">
          <w:rPr>
            <w:rStyle w:val="Hyperlink"/>
            <w:vertAlign w:val="superscript"/>
            <w:lang w:val="en-US"/>
          </w:rPr>
          <w:t>1</w:t>
        </w:r>
      </w:hyperlink>
      <w:r w:rsidRPr="004143D2">
        <w:rPr>
          <w:lang w:val="en-US"/>
        </w:rPr>
        <w:t>, </w:t>
      </w:r>
      <w:proofErr w:type="spellStart"/>
      <w:r w:rsidRPr="004143D2">
        <w:fldChar w:fldCharType="begin"/>
      </w:r>
      <w:r w:rsidRPr="004143D2">
        <w:rPr>
          <w:lang w:val="en-US"/>
        </w:rPr>
        <w:instrText>HYPERLINK "https://pubmed.ncbi.nlm.nih.gov/?term=Song+Z&amp;cauthor_id=26125027"</w:instrText>
      </w:r>
      <w:r w:rsidRPr="004143D2">
        <w:fldChar w:fldCharType="separate"/>
      </w:r>
      <w:r w:rsidRPr="004143D2">
        <w:rPr>
          <w:rStyle w:val="Hyperlink"/>
          <w:lang w:val="en-US"/>
        </w:rPr>
        <w:t>Zhibang</w:t>
      </w:r>
      <w:proofErr w:type="spellEnd"/>
      <w:r w:rsidRPr="004143D2">
        <w:rPr>
          <w:rStyle w:val="Hyperlink"/>
          <w:lang w:val="en-US"/>
        </w:rPr>
        <w:t xml:space="preserve"> Song</w:t>
      </w:r>
      <w:r w:rsidRPr="004143D2">
        <w:fldChar w:fldCharType="end"/>
      </w:r>
      <w:r w:rsidRPr="004143D2">
        <w:rPr>
          <w:vertAlign w:val="superscript"/>
          <w:lang w:val="en-US"/>
        </w:rPr>
        <w:t> </w:t>
      </w:r>
      <w:hyperlink r:id="rId10" w:anchor="full-view-affiliation-1" w:tooltip="Department of Endocrinology, The First Affiliated Hospital of Liaoning Medical University, Jinzhou 121001, China." w:history="1">
        <w:r w:rsidRPr="004143D2">
          <w:rPr>
            <w:rStyle w:val="Hyperlink"/>
            <w:vertAlign w:val="superscript"/>
            <w:lang w:val="en-US"/>
          </w:rPr>
          <w:t>1</w:t>
        </w:r>
      </w:hyperlink>
      <w:r w:rsidRPr="004143D2">
        <w:rPr>
          <w:lang w:val="en-US"/>
        </w:rPr>
        <w:t>, </w:t>
      </w:r>
      <w:proofErr w:type="spellStart"/>
      <w:r w:rsidRPr="004143D2">
        <w:fldChar w:fldCharType="begin"/>
      </w:r>
      <w:r w:rsidRPr="004143D2">
        <w:rPr>
          <w:lang w:val="en-US"/>
        </w:rPr>
        <w:instrText>HYPERLINK "https://pubmed.ncbi.nlm.nih.gov/?term=Zhang+Y&amp;cauthor_id=26125027"</w:instrText>
      </w:r>
      <w:r w:rsidRPr="004143D2">
        <w:fldChar w:fldCharType="separate"/>
      </w:r>
      <w:r w:rsidRPr="004143D2">
        <w:rPr>
          <w:rStyle w:val="Hyperlink"/>
          <w:lang w:val="en-US"/>
        </w:rPr>
        <w:t>Yibo</w:t>
      </w:r>
      <w:proofErr w:type="spellEnd"/>
      <w:r w:rsidRPr="004143D2">
        <w:rPr>
          <w:rStyle w:val="Hyperlink"/>
          <w:lang w:val="en-US"/>
        </w:rPr>
        <w:t xml:space="preserve"> Zhang</w:t>
      </w:r>
      <w:r w:rsidRPr="004143D2">
        <w:fldChar w:fldCharType="end"/>
      </w:r>
      <w:r w:rsidRPr="004143D2">
        <w:rPr>
          <w:vertAlign w:val="superscript"/>
          <w:lang w:val="en-US"/>
        </w:rPr>
        <w:t> </w:t>
      </w:r>
      <w:hyperlink r:id="rId11" w:anchor="full-view-affiliation-3" w:tooltip="Department of Pathogeny Biology, Liaoning Medical University, Jinzhou 121001, China." w:history="1">
        <w:r w:rsidRPr="004143D2">
          <w:rPr>
            <w:rStyle w:val="Hyperlink"/>
            <w:vertAlign w:val="superscript"/>
            <w:lang w:val="en-US"/>
          </w:rPr>
          <w:t>3</w:t>
        </w:r>
      </w:hyperlink>
      <w:r w:rsidRPr="004143D2">
        <w:rPr>
          <w:lang w:val="en-US"/>
        </w:rPr>
        <w:t>, </w:t>
      </w:r>
      <w:hyperlink r:id="rId12" w:history="1">
        <w:r w:rsidRPr="004143D2">
          <w:rPr>
            <w:rStyle w:val="Hyperlink"/>
            <w:lang w:val="en-US"/>
          </w:rPr>
          <w:t>Chang Liu</w:t>
        </w:r>
      </w:hyperlink>
      <w:r w:rsidRPr="004143D2">
        <w:rPr>
          <w:vertAlign w:val="superscript"/>
          <w:lang w:val="en-US"/>
        </w:rPr>
        <w:t> </w:t>
      </w:r>
      <w:hyperlink r:id="rId13" w:anchor="full-view-affiliation-1" w:tooltip="Department of Endocrinology, The First Affiliated Hospital of Liaoning Medical University, Jinzhou 121001, China." w:history="1">
        <w:r w:rsidRPr="004143D2">
          <w:rPr>
            <w:rStyle w:val="Hyperlink"/>
            <w:vertAlign w:val="superscript"/>
            <w:lang w:val="en-US"/>
          </w:rPr>
          <w:t>1</w:t>
        </w:r>
      </w:hyperlink>
    </w:p>
    <w:p w14:paraId="73AB2721" w14:textId="77777777" w:rsidR="004143D2" w:rsidRPr="004143D2" w:rsidRDefault="004143D2" w:rsidP="004143D2">
      <w:pPr>
        <w:rPr>
          <w:lang w:val="en-US"/>
        </w:rPr>
      </w:pPr>
      <w:r w:rsidRPr="004143D2">
        <w:rPr>
          <w:lang w:val="en-US"/>
        </w:rPr>
        <w:t>Affiliations Expand</w:t>
      </w:r>
    </w:p>
    <w:p w14:paraId="08090032" w14:textId="77777777" w:rsidR="004143D2" w:rsidRPr="004143D2" w:rsidRDefault="004143D2" w:rsidP="004143D2">
      <w:pPr>
        <w:numPr>
          <w:ilvl w:val="0"/>
          <w:numId w:val="1"/>
        </w:numPr>
      </w:pPr>
      <w:r w:rsidRPr="004143D2">
        <w:t>PMID: 26125027</w:t>
      </w:r>
    </w:p>
    <w:p w14:paraId="5C594485" w14:textId="77777777" w:rsidR="004143D2" w:rsidRPr="004143D2" w:rsidRDefault="004143D2" w:rsidP="004143D2">
      <w:r w:rsidRPr="004143D2">
        <w:t> </w:t>
      </w:r>
    </w:p>
    <w:p w14:paraId="67A691A8" w14:textId="77777777" w:rsidR="004143D2" w:rsidRPr="004143D2" w:rsidRDefault="004143D2" w:rsidP="004143D2">
      <w:pPr>
        <w:numPr>
          <w:ilvl w:val="0"/>
          <w:numId w:val="1"/>
        </w:numPr>
      </w:pPr>
      <w:r w:rsidRPr="004143D2">
        <w:t>PMCID: </w:t>
      </w:r>
      <w:hyperlink r:id="rId14" w:tgtFrame="_blank" w:history="1">
        <w:r w:rsidRPr="004143D2">
          <w:rPr>
            <w:rStyle w:val="Hyperlink"/>
          </w:rPr>
          <w:t>PMC4466483</w:t>
        </w:r>
      </w:hyperlink>
    </w:p>
    <w:p w14:paraId="7C2ED715" w14:textId="77777777" w:rsidR="004143D2" w:rsidRPr="004143D2" w:rsidRDefault="004143D2" w:rsidP="004143D2">
      <w:r w:rsidRPr="004143D2">
        <w:t> </w:t>
      </w:r>
    </w:p>
    <w:p w14:paraId="2BFE46E7" w14:textId="77777777" w:rsidR="004143D2" w:rsidRPr="004143D2" w:rsidRDefault="004143D2" w:rsidP="004143D2">
      <w:pPr>
        <w:numPr>
          <w:ilvl w:val="0"/>
          <w:numId w:val="1"/>
        </w:numPr>
      </w:pPr>
      <w:r w:rsidRPr="004143D2">
        <w:t>DOI: </w:t>
      </w:r>
      <w:hyperlink r:id="rId15" w:tgtFrame="_blank" w:history="1">
        <w:r w:rsidRPr="004143D2">
          <w:rPr>
            <w:rStyle w:val="Hyperlink"/>
          </w:rPr>
          <w:t>10.1155/2015/919401</w:t>
        </w:r>
      </w:hyperlink>
    </w:p>
    <w:p w14:paraId="54F2D293" w14:textId="77777777" w:rsidR="004143D2" w:rsidRPr="004143D2" w:rsidRDefault="004143D2" w:rsidP="004143D2">
      <w:pPr>
        <w:rPr>
          <w:b/>
          <w:bCs/>
        </w:rPr>
      </w:pPr>
      <w:r w:rsidRPr="004143D2">
        <w:rPr>
          <w:b/>
          <w:bCs/>
        </w:rPr>
        <w:t>Abstract</w:t>
      </w:r>
    </w:p>
    <w:p w14:paraId="02853643" w14:textId="77777777" w:rsidR="004143D2" w:rsidRPr="004143D2" w:rsidRDefault="004143D2" w:rsidP="004143D2">
      <w:pPr>
        <w:rPr>
          <w:lang w:val="en-US"/>
        </w:rPr>
      </w:pPr>
      <w:r w:rsidRPr="004143D2">
        <w:rPr>
          <w:lang w:val="en-US"/>
        </w:rPr>
        <w:t xml:space="preserve">Recently, vibration training is considered as a novel strategy of weight loss; however, its mechanisms are still unclear. In this study, normal or high-fat diet-induced rats were trained by whole body vibration for 8 weeks. We observed that the body weight and fat metabolism index, blood glucose, triglyceride, cholesterol, and free fatty acid in obesity rats decreased significantly compared with </w:t>
      </w:r>
      <w:proofErr w:type="spellStart"/>
      <w:r w:rsidRPr="004143D2">
        <w:rPr>
          <w:lang w:val="en-US"/>
        </w:rPr>
        <w:t>nonvibration</w:t>
      </w:r>
      <w:proofErr w:type="spellEnd"/>
      <w:r w:rsidRPr="004143D2">
        <w:rPr>
          <w:lang w:val="en-US"/>
        </w:rPr>
        <w:t xml:space="preserve"> group (n = 6). Although intrascapular BAT weight did not change significantly, vibration enhanced ATP reduction and increased protein level of the key molecule of brown adipose tissue (BAT), PGC-1</w:t>
      </w:r>
      <w:r w:rsidRPr="004143D2">
        <w:t>α</w:t>
      </w:r>
      <w:r w:rsidRPr="004143D2">
        <w:rPr>
          <w:lang w:val="en-US"/>
        </w:rPr>
        <w:t>, and UCP1 in BAT. Interestingly, the adipocytes in retroperitoneal white adipose tissue (WAT) became smaller due to vibration exercise and had higher protein level of the key molecule of brown adipose tissue (BAT), PGC-1</w:t>
      </w:r>
      <w:r w:rsidRPr="004143D2">
        <w:t>α</w:t>
      </w:r>
      <w:r w:rsidRPr="004143D2">
        <w:rPr>
          <w:lang w:val="en-US"/>
        </w:rPr>
        <w:t>, and UCP1 and inflammatory relative proteins, IL-6 and TNF</w:t>
      </w:r>
      <w:r w:rsidRPr="004143D2">
        <w:t>α</w:t>
      </w:r>
      <w:r w:rsidRPr="004143D2">
        <w:rPr>
          <w:lang w:val="en-US"/>
        </w:rPr>
        <w:t>. Simultaneously, ATP content and PPAR</w:t>
      </w:r>
      <w:r w:rsidRPr="004143D2">
        <w:t>γ</w:t>
      </w:r>
      <w:r w:rsidRPr="004143D2">
        <w:rPr>
          <w:lang w:val="en-US"/>
        </w:rPr>
        <w:t xml:space="preserve"> protein level in WAT became less in rats compared with </w:t>
      </w:r>
      <w:proofErr w:type="spellStart"/>
      <w:r w:rsidRPr="004143D2">
        <w:rPr>
          <w:lang w:val="en-US"/>
        </w:rPr>
        <w:t>nonvibration</w:t>
      </w:r>
      <w:proofErr w:type="spellEnd"/>
      <w:r w:rsidRPr="004143D2">
        <w:rPr>
          <w:lang w:val="en-US"/>
        </w:rPr>
        <w:t xml:space="preserve"> group. The results indicated that vibration training changed lipid metabolism in rats and promoted brown fat-like change in white adipose tissues through triggering BAT associated gene expression, inflammatory reflect, and reducing energy reserve.</w:t>
      </w:r>
    </w:p>
    <w:p w14:paraId="4B7F482F" w14:textId="77777777" w:rsidR="004143D2" w:rsidRPr="004143D2" w:rsidRDefault="004143D2" w:rsidP="004143D2">
      <w:hyperlink r:id="rId16" w:tgtFrame="_blank" w:history="1">
        <w:proofErr w:type="spellStart"/>
        <w:r w:rsidRPr="004143D2">
          <w:rPr>
            <w:rStyle w:val="Hyperlink"/>
          </w:rPr>
          <w:t>PubMed</w:t>
        </w:r>
        <w:proofErr w:type="spellEnd"/>
        <w:r w:rsidRPr="004143D2">
          <w:rPr>
            <w:rStyle w:val="Hyperlink"/>
          </w:rPr>
          <w:t xml:space="preserve"> Disclaimer</w:t>
        </w:r>
      </w:hyperlink>
    </w:p>
    <w:p w14:paraId="6D01147B" w14:textId="77777777" w:rsidR="004143D2" w:rsidRPr="004143D2" w:rsidRDefault="004143D2" w:rsidP="004143D2">
      <w:pPr>
        <w:rPr>
          <w:b/>
          <w:bCs/>
        </w:rPr>
      </w:pPr>
      <w:proofErr w:type="spellStart"/>
      <w:r w:rsidRPr="004143D2">
        <w:rPr>
          <w:b/>
          <w:bCs/>
        </w:rPr>
        <w:t>Figures</w:t>
      </w:r>
      <w:proofErr w:type="spellEnd"/>
    </w:p>
    <w:p w14:paraId="5D7BA89F" w14:textId="5E34FCE7" w:rsidR="004143D2" w:rsidRPr="004143D2" w:rsidRDefault="004143D2" w:rsidP="004143D2">
      <w:r w:rsidRPr="004143D2">
        <w:drawing>
          <wp:inline distT="0" distB="0" distL="0" distR="0" wp14:anchorId="5638CE3E" wp14:editId="6B34A89A">
            <wp:extent cx="1270000" cy="1892300"/>
            <wp:effectExtent l="0" t="0" r="0" b="0"/>
            <wp:docPr id="1269720204" name="Afbeelding 10" descr="Fig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0" descr="Fig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0" cy="1892300"/>
                    </a:xfrm>
                    <a:prstGeom prst="rect">
                      <a:avLst/>
                    </a:prstGeom>
                    <a:noFill/>
                    <a:ln>
                      <a:noFill/>
                    </a:ln>
                  </pic:spPr>
                </pic:pic>
              </a:graphicData>
            </a:graphic>
          </wp:inline>
        </w:drawing>
      </w:r>
    </w:p>
    <w:p w14:paraId="6C00B1DA" w14:textId="77777777" w:rsidR="004143D2" w:rsidRPr="004143D2" w:rsidRDefault="004143D2" w:rsidP="004143D2">
      <w:pPr>
        <w:rPr>
          <w:b/>
          <w:bCs/>
          <w:lang w:val="en-US"/>
        </w:rPr>
      </w:pPr>
      <w:r w:rsidRPr="004143D2">
        <w:rPr>
          <w:b/>
          <w:bCs/>
          <w:lang w:val="en-US"/>
        </w:rPr>
        <w:t>Figure 1 </w:t>
      </w:r>
    </w:p>
    <w:p w14:paraId="71B3ED15" w14:textId="77777777" w:rsidR="004143D2" w:rsidRPr="004143D2" w:rsidRDefault="004143D2" w:rsidP="004143D2">
      <w:pPr>
        <w:rPr>
          <w:lang w:val="en-US"/>
        </w:rPr>
      </w:pPr>
      <w:r w:rsidRPr="004143D2">
        <w:rPr>
          <w:lang w:val="en-US"/>
        </w:rPr>
        <w:t>Body weight and fat metabolism…</w:t>
      </w:r>
    </w:p>
    <w:p w14:paraId="1E9B2642" w14:textId="72A61C9D" w:rsidR="004143D2" w:rsidRPr="004143D2" w:rsidRDefault="004143D2" w:rsidP="004143D2">
      <w:r w:rsidRPr="004143D2">
        <w:rPr>
          <w:lang w:val="en-US"/>
        </w:rPr>
        <w:lastRenderedPageBreak/>
        <w:t> </w:t>
      </w:r>
      <w:r w:rsidRPr="004143D2">
        <w:drawing>
          <wp:inline distT="0" distB="0" distL="0" distR="0" wp14:anchorId="5C4D07D9" wp14:editId="112FD25E">
            <wp:extent cx="1270000" cy="1524000"/>
            <wp:effectExtent l="0" t="0" r="0" b="0"/>
            <wp:docPr id="1556456191" name="Afbeelding 9" descr="Fig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 descr="Figure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0" cy="1524000"/>
                    </a:xfrm>
                    <a:prstGeom prst="rect">
                      <a:avLst/>
                    </a:prstGeom>
                    <a:noFill/>
                    <a:ln>
                      <a:noFill/>
                    </a:ln>
                  </pic:spPr>
                </pic:pic>
              </a:graphicData>
            </a:graphic>
          </wp:inline>
        </w:drawing>
      </w:r>
    </w:p>
    <w:p w14:paraId="41176D8B" w14:textId="77777777" w:rsidR="004143D2" w:rsidRPr="004143D2" w:rsidRDefault="004143D2" w:rsidP="004143D2">
      <w:pPr>
        <w:rPr>
          <w:b/>
          <w:bCs/>
          <w:lang w:val="en-US"/>
        </w:rPr>
      </w:pPr>
      <w:r w:rsidRPr="004143D2">
        <w:rPr>
          <w:b/>
          <w:bCs/>
          <w:lang w:val="en-US"/>
        </w:rPr>
        <w:t>Figure 2 </w:t>
      </w:r>
    </w:p>
    <w:p w14:paraId="3AD256D9" w14:textId="77777777" w:rsidR="004143D2" w:rsidRPr="004143D2" w:rsidRDefault="004143D2" w:rsidP="004143D2">
      <w:pPr>
        <w:rPr>
          <w:lang w:val="en-US"/>
        </w:rPr>
      </w:pPr>
      <w:r w:rsidRPr="004143D2">
        <w:rPr>
          <w:lang w:val="en-US"/>
        </w:rPr>
        <w:t>ATP content and BAT associated…</w:t>
      </w:r>
    </w:p>
    <w:p w14:paraId="325A8525" w14:textId="7061E9F1" w:rsidR="004143D2" w:rsidRPr="004143D2" w:rsidRDefault="004143D2" w:rsidP="004143D2">
      <w:r w:rsidRPr="004143D2">
        <w:rPr>
          <w:lang w:val="en-US"/>
        </w:rPr>
        <w:t> </w:t>
      </w:r>
      <w:r w:rsidRPr="004143D2">
        <w:drawing>
          <wp:inline distT="0" distB="0" distL="0" distR="0" wp14:anchorId="1232FC2E" wp14:editId="0C2B3376">
            <wp:extent cx="1270000" cy="1816100"/>
            <wp:effectExtent l="0" t="0" r="0" b="0"/>
            <wp:docPr id="1371663968" name="Afbeelding 8" descr="Fig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2" descr="Figure 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0" cy="1816100"/>
                    </a:xfrm>
                    <a:prstGeom prst="rect">
                      <a:avLst/>
                    </a:prstGeom>
                    <a:noFill/>
                    <a:ln>
                      <a:noFill/>
                    </a:ln>
                  </pic:spPr>
                </pic:pic>
              </a:graphicData>
            </a:graphic>
          </wp:inline>
        </w:drawing>
      </w:r>
    </w:p>
    <w:p w14:paraId="55B2ACC3" w14:textId="77777777" w:rsidR="004143D2" w:rsidRPr="004143D2" w:rsidRDefault="004143D2" w:rsidP="004143D2">
      <w:pPr>
        <w:rPr>
          <w:b/>
          <w:bCs/>
          <w:lang w:val="en-US"/>
        </w:rPr>
      </w:pPr>
      <w:r w:rsidRPr="004143D2">
        <w:rPr>
          <w:b/>
          <w:bCs/>
          <w:lang w:val="en-US"/>
        </w:rPr>
        <w:t>Figure 3 </w:t>
      </w:r>
    </w:p>
    <w:p w14:paraId="429AAA41" w14:textId="77777777" w:rsidR="004143D2" w:rsidRPr="004143D2" w:rsidRDefault="004143D2" w:rsidP="004143D2">
      <w:pPr>
        <w:rPr>
          <w:lang w:val="en-US"/>
        </w:rPr>
      </w:pPr>
      <w:r w:rsidRPr="004143D2">
        <w:rPr>
          <w:lang w:val="en-US"/>
        </w:rPr>
        <w:t xml:space="preserve">Morphology </w:t>
      </w:r>
      <w:proofErr w:type="gramStart"/>
      <w:r w:rsidRPr="004143D2">
        <w:rPr>
          <w:lang w:val="en-US"/>
        </w:rPr>
        <w:t>change</w:t>
      </w:r>
      <w:proofErr w:type="gramEnd"/>
      <w:r w:rsidRPr="004143D2">
        <w:rPr>
          <w:lang w:val="en-US"/>
        </w:rPr>
        <w:t xml:space="preserve"> in retroperitoneal WAT.…</w:t>
      </w:r>
    </w:p>
    <w:p w14:paraId="42824B4B" w14:textId="5FAAEB3C" w:rsidR="004143D2" w:rsidRPr="004143D2" w:rsidRDefault="004143D2" w:rsidP="004143D2">
      <w:r w:rsidRPr="004143D2">
        <w:rPr>
          <w:lang w:val="en-US"/>
        </w:rPr>
        <w:t> </w:t>
      </w:r>
      <w:r w:rsidRPr="004143D2">
        <w:drawing>
          <wp:inline distT="0" distB="0" distL="0" distR="0" wp14:anchorId="49013D36" wp14:editId="6D7C969D">
            <wp:extent cx="1270000" cy="1587500"/>
            <wp:effectExtent l="0" t="0" r="0" b="0"/>
            <wp:docPr id="505204639" name="Afbeelding 7" descr="Figure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3" descr="Figure 4">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0" cy="1587500"/>
                    </a:xfrm>
                    <a:prstGeom prst="rect">
                      <a:avLst/>
                    </a:prstGeom>
                    <a:noFill/>
                    <a:ln>
                      <a:noFill/>
                    </a:ln>
                  </pic:spPr>
                </pic:pic>
              </a:graphicData>
            </a:graphic>
          </wp:inline>
        </w:drawing>
      </w:r>
    </w:p>
    <w:p w14:paraId="1B8F4142" w14:textId="77777777" w:rsidR="004143D2" w:rsidRPr="004143D2" w:rsidRDefault="004143D2" w:rsidP="004143D2">
      <w:pPr>
        <w:rPr>
          <w:b/>
          <w:bCs/>
          <w:lang w:val="en-US"/>
        </w:rPr>
      </w:pPr>
      <w:r w:rsidRPr="004143D2">
        <w:rPr>
          <w:b/>
          <w:bCs/>
          <w:lang w:val="en-US"/>
        </w:rPr>
        <w:t>Figure 4 </w:t>
      </w:r>
    </w:p>
    <w:p w14:paraId="61C73F9D" w14:textId="77777777" w:rsidR="004143D2" w:rsidRPr="004143D2" w:rsidRDefault="004143D2" w:rsidP="004143D2">
      <w:pPr>
        <w:rPr>
          <w:lang w:val="en-US"/>
        </w:rPr>
      </w:pPr>
      <w:r w:rsidRPr="004143D2">
        <w:rPr>
          <w:lang w:val="en-US"/>
        </w:rPr>
        <w:t>Protein expression of UCP1 and…</w:t>
      </w:r>
    </w:p>
    <w:p w14:paraId="33E0648B" w14:textId="1CE6124B" w:rsidR="004143D2" w:rsidRPr="004143D2" w:rsidRDefault="004143D2" w:rsidP="004143D2">
      <w:r w:rsidRPr="004143D2">
        <w:rPr>
          <w:lang w:val="en-US"/>
        </w:rPr>
        <w:t> </w:t>
      </w:r>
      <w:r w:rsidRPr="004143D2">
        <w:drawing>
          <wp:inline distT="0" distB="0" distL="0" distR="0" wp14:anchorId="4F962BEA" wp14:editId="144E5A2C">
            <wp:extent cx="1270000" cy="1778000"/>
            <wp:effectExtent l="0" t="0" r="0" b="0"/>
            <wp:docPr id="1990467961" name="Afbeelding 6" descr="Figure 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4" descr="Figure 5">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0" cy="1778000"/>
                    </a:xfrm>
                    <a:prstGeom prst="rect">
                      <a:avLst/>
                    </a:prstGeom>
                    <a:noFill/>
                    <a:ln>
                      <a:noFill/>
                    </a:ln>
                  </pic:spPr>
                </pic:pic>
              </a:graphicData>
            </a:graphic>
          </wp:inline>
        </w:drawing>
      </w:r>
    </w:p>
    <w:p w14:paraId="427E01A9" w14:textId="77777777" w:rsidR="004143D2" w:rsidRPr="004143D2" w:rsidRDefault="004143D2" w:rsidP="004143D2">
      <w:pPr>
        <w:rPr>
          <w:b/>
          <w:bCs/>
          <w:lang w:val="en-US"/>
        </w:rPr>
      </w:pPr>
      <w:r w:rsidRPr="004143D2">
        <w:rPr>
          <w:b/>
          <w:bCs/>
          <w:lang w:val="en-US"/>
        </w:rPr>
        <w:t>Figure 5 </w:t>
      </w:r>
    </w:p>
    <w:p w14:paraId="77129013" w14:textId="77777777" w:rsidR="004143D2" w:rsidRDefault="004143D2" w:rsidP="004143D2">
      <w:pPr>
        <w:rPr>
          <w:i/>
          <w:iCs/>
          <w:lang w:val="en-US"/>
        </w:rPr>
      </w:pPr>
      <w:r w:rsidRPr="004143D2">
        <w:rPr>
          <w:lang w:val="en-US"/>
        </w:rPr>
        <w:t>Protein expression of PPAR </w:t>
      </w:r>
      <w:r w:rsidRPr="004143D2">
        <w:rPr>
          <w:i/>
          <w:iCs/>
        </w:rPr>
        <w:t>γ</w:t>
      </w:r>
      <w:r w:rsidRPr="004143D2">
        <w:rPr>
          <w:i/>
          <w:iCs/>
          <w:lang w:val="en-US"/>
        </w:rPr>
        <w:t>…</w:t>
      </w:r>
    </w:p>
    <w:p w14:paraId="640B9428" w14:textId="77777777" w:rsidR="004143D2" w:rsidRDefault="004143D2" w:rsidP="004143D2">
      <w:pPr>
        <w:rPr>
          <w:i/>
          <w:iCs/>
          <w:lang w:val="en-US"/>
        </w:rPr>
      </w:pPr>
    </w:p>
    <w:p w14:paraId="3ED9737C" w14:textId="34906ED2" w:rsidR="007679EE" w:rsidRPr="004143D2" w:rsidRDefault="004143D2">
      <w:pPr>
        <w:rPr>
          <w:lang w:val="en-US"/>
        </w:rPr>
      </w:pPr>
      <w:r w:rsidRPr="004143D2">
        <w:rPr>
          <w:lang w:val="en-US"/>
        </w:rPr>
        <w:t>https://pubmed.ncbi.nlm.nih.gov/26125027/</w:t>
      </w:r>
    </w:p>
    <w:sectPr w:rsidR="007679EE" w:rsidRPr="00414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E38A8"/>
    <w:multiLevelType w:val="multilevel"/>
    <w:tmpl w:val="A99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04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D2"/>
    <w:rsid w:val="004143D2"/>
    <w:rsid w:val="007679EE"/>
    <w:rsid w:val="007750B0"/>
    <w:rsid w:val="0092418A"/>
    <w:rsid w:val="00A115A4"/>
    <w:rsid w:val="00E65E45"/>
    <w:rsid w:val="00F05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385739"/>
  <w15:chartTrackingRefBased/>
  <w15:docId w15:val="{E0EA28B0-AE13-0C4A-B831-698A6AD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4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43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43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43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43D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3D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3D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3D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3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43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43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43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43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43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3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3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3D2"/>
    <w:rPr>
      <w:rFonts w:eastAsiaTheme="majorEastAsia" w:cstheme="majorBidi"/>
      <w:color w:val="272727" w:themeColor="text1" w:themeTint="D8"/>
    </w:rPr>
  </w:style>
  <w:style w:type="paragraph" w:styleId="Titel">
    <w:name w:val="Title"/>
    <w:basedOn w:val="Standaard"/>
    <w:next w:val="Standaard"/>
    <w:link w:val="TitelChar"/>
    <w:uiPriority w:val="10"/>
    <w:qFormat/>
    <w:rsid w:val="004143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3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3D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3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3D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143D2"/>
    <w:rPr>
      <w:i/>
      <w:iCs/>
      <w:color w:val="404040" w:themeColor="text1" w:themeTint="BF"/>
    </w:rPr>
  </w:style>
  <w:style w:type="paragraph" w:styleId="Lijstalinea">
    <w:name w:val="List Paragraph"/>
    <w:basedOn w:val="Standaard"/>
    <w:uiPriority w:val="34"/>
    <w:qFormat/>
    <w:rsid w:val="004143D2"/>
    <w:pPr>
      <w:ind w:left="720"/>
      <w:contextualSpacing/>
    </w:pPr>
  </w:style>
  <w:style w:type="character" w:styleId="Intensievebenadrukking">
    <w:name w:val="Intense Emphasis"/>
    <w:basedOn w:val="Standaardalinea-lettertype"/>
    <w:uiPriority w:val="21"/>
    <w:qFormat/>
    <w:rsid w:val="004143D2"/>
    <w:rPr>
      <w:i/>
      <w:iCs/>
      <w:color w:val="0F4761" w:themeColor="accent1" w:themeShade="BF"/>
    </w:rPr>
  </w:style>
  <w:style w:type="paragraph" w:styleId="Duidelijkcitaat">
    <w:name w:val="Intense Quote"/>
    <w:basedOn w:val="Standaard"/>
    <w:next w:val="Standaard"/>
    <w:link w:val="DuidelijkcitaatChar"/>
    <w:uiPriority w:val="30"/>
    <w:qFormat/>
    <w:rsid w:val="00414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43D2"/>
    <w:rPr>
      <w:i/>
      <w:iCs/>
      <w:color w:val="0F4761" w:themeColor="accent1" w:themeShade="BF"/>
    </w:rPr>
  </w:style>
  <w:style w:type="character" w:styleId="Intensieveverwijzing">
    <w:name w:val="Intense Reference"/>
    <w:basedOn w:val="Standaardalinea-lettertype"/>
    <w:uiPriority w:val="32"/>
    <w:qFormat/>
    <w:rsid w:val="004143D2"/>
    <w:rPr>
      <w:b/>
      <w:bCs/>
      <w:smallCaps/>
      <w:color w:val="0F4761" w:themeColor="accent1" w:themeShade="BF"/>
      <w:spacing w:val="5"/>
    </w:rPr>
  </w:style>
  <w:style w:type="character" w:styleId="Hyperlink">
    <w:name w:val="Hyperlink"/>
    <w:basedOn w:val="Standaardalinea-lettertype"/>
    <w:uiPriority w:val="99"/>
    <w:unhideWhenUsed/>
    <w:rsid w:val="004143D2"/>
    <w:rPr>
      <w:color w:val="467886" w:themeColor="hyperlink"/>
      <w:u w:val="single"/>
    </w:rPr>
  </w:style>
  <w:style w:type="character" w:styleId="Onopgelostemelding">
    <w:name w:val="Unresolved Mention"/>
    <w:basedOn w:val="Standaardalinea-lettertype"/>
    <w:uiPriority w:val="99"/>
    <w:semiHidden/>
    <w:unhideWhenUsed/>
    <w:rsid w:val="0041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232886">
      <w:bodyDiv w:val="1"/>
      <w:marLeft w:val="0"/>
      <w:marRight w:val="0"/>
      <w:marTop w:val="0"/>
      <w:marBottom w:val="0"/>
      <w:divBdr>
        <w:top w:val="none" w:sz="0" w:space="0" w:color="auto"/>
        <w:left w:val="none" w:sz="0" w:space="0" w:color="auto"/>
        <w:bottom w:val="none" w:sz="0" w:space="0" w:color="auto"/>
        <w:right w:val="none" w:sz="0" w:space="0" w:color="auto"/>
      </w:divBdr>
      <w:divsChild>
        <w:div w:id="1425228445">
          <w:marLeft w:val="0"/>
          <w:marRight w:val="0"/>
          <w:marTop w:val="0"/>
          <w:marBottom w:val="0"/>
          <w:divBdr>
            <w:top w:val="none" w:sz="0" w:space="0" w:color="auto"/>
            <w:left w:val="none" w:sz="0" w:space="0" w:color="auto"/>
            <w:bottom w:val="none" w:sz="0" w:space="0" w:color="auto"/>
            <w:right w:val="none" w:sz="0" w:space="0" w:color="auto"/>
          </w:divBdr>
          <w:divsChild>
            <w:div w:id="1512838791">
              <w:marLeft w:val="0"/>
              <w:marRight w:val="0"/>
              <w:marTop w:val="0"/>
              <w:marBottom w:val="0"/>
              <w:divBdr>
                <w:top w:val="none" w:sz="0" w:space="0" w:color="auto"/>
                <w:left w:val="none" w:sz="0" w:space="0" w:color="auto"/>
                <w:bottom w:val="none" w:sz="0" w:space="0" w:color="auto"/>
                <w:right w:val="none" w:sz="0" w:space="0" w:color="auto"/>
              </w:divBdr>
              <w:divsChild>
                <w:div w:id="1215317016">
                  <w:marLeft w:val="0"/>
                  <w:marRight w:val="0"/>
                  <w:marTop w:val="0"/>
                  <w:marBottom w:val="0"/>
                  <w:divBdr>
                    <w:top w:val="none" w:sz="0" w:space="0" w:color="auto"/>
                    <w:left w:val="none" w:sz="0" w:space="0" w:color="auto"/>
                    <w:bottom w:val="none" w:sz="0" w:space="0" w:color="auto"/>
                    <w:right w:val="none" w:sz="0" w:space="0" w:color="auto"/>
                  </w:divBdr>
                  <w:divsChild>
                    <w:div w:id="11879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5450">
              <w:marLeft w:val="0"/>
              <w:marRight w:val="0"/>
              <w:marTop w:val="0"/>
              <w:marBottom w:val="0"/>
              <w:divBdr>
                <w:top w:val="none" w:sz="0" w:space="0" w:color="auto"/>
                <w:left w:val="none" w:sz="0" w:space="0" w:color="auto"/>
                <w:bottom w:val="none" w:sz="0" w:space="0" w:color="auto"/>
                <w:right w:val="none" w:sz="0" w:space="0" w:color="auto"/>
              </w:divBdr>
            </w:div>
          </w:divsChild>
        </w:div>
        <w:div w:id="2039815204">
          <w:marLeft w:val="0"/>
          <w:marRight w:val="0"/>
          <w:marTop w:val="0"/>
          <w:marBottom w:val="0"/>
          <w:divBdr>
            <w:top w:val="none" w:sz="0" w:space="0" w:color="auto"/>
            <w:left w:val="none" w:sz="0" w:space="0" w:color="auto"/>
            <w:bottom w:val="none" w:sz="0" w:space="0" w:color="auto"/>
            <w:right w:val="none" w:sz="0" w:space="0" w:color="auto"/>
          </w:divBdr>
          <w:divsChild>
            <w:div w:id="782111705">
              <w:marLeft w:val="0"/>
              <w:marRight w:val="0"/>
              <w:marTop w:val="0"/>
              <w:marBottom w:val="0"/>
              <w:divBdr>
                <w:top w:val="none" w:sz="0" w:space="0" w:color="auto"/>
                <w:left w:val="none" w:sz="0" w:space="0" w:color="auto"/>
                <w:bottom w:val="none" w:sz="0" w:space="0" w:color="auto"/>
                <w:right w:val="none" w:sz="0" w:space="0" w:color="auto"/>
              </w:divBdr>
            </w:div>
          </w:divsChild>
        </w:div>
        <w:div w:id="919484172">
          <w:marLeft w:val="0"/>
          <w:marRight w:val="0"/>
          <w:marTop w:val="0"/>
          <w:marBottom w:val="0"/>
          <w:divBdr>
            <w:top w:val="none" w:sz="0" w:space="0" w:color="auto"/>
            <w:left w:val="none" w:sz="0" w:space="0" w:color="auto"/>
            <w:bottom w:val="none" w:sz="0" w:space="0" w:color="auto"/>
            <w:right w:val="none" w:sz="0" w:space="0" w:color="auto"/>
          </w:divBdr>
          <w:divsChild>
            <w:div w:id="640421126">
              <w:marLeft w:val="0"/>
              <w:marRight w:val="0"/>
              <w:marTop w:val="0"/>
              <w:marBottom w:val="0"/>
              <w:divBdr>
                <w:top w:val="none" w:sz="0" w:space="0" w:color="auto"/>
                <w:left w:val="none" w:sz="0" w:space="0" w:color="auto"/>
                <w:bottom w:val="none" w:sz="0" w:space="0" w:color="auto"/>
                <w:right w:val="none" w:sz="0" w:space="0" w:color="auto"/>
              </w:divBdr>
              <w:divsChild>
                <w:div w:id="358629109">
                  <w:marLeft w:val="0"/>
                  <w:marRight w:val="0"/>
                  <w:marTop w:val="0"/>
                  <w:marBottom w:val="0"/>
                  <w:divBdr>
                    <w:top w:val="none" w:sz="0" w:space="0" w:color="auto"/>
                    <w:left w:val="none" w:sz="0" w:space="0" w:color="auto"/>
                    <w:bottom w:val="none" w:sz="0" w:space="0" w:color="auto"/>
                    <w:right w:val="none" w:sz="0" w:space="0" w:color="auto"/>
                  </w:divBdr>
                  <w:divsChild>
                    <w:div w:id="1539856401">
                      <w:marLeft w:val="0"/>
                      <w:marRight w:val="0"/>
                      <w:marTop w:val="0"/>
                      <w:marBottom w:val="0"/>
                      <w:divBdr>
                        <w:top w:val="none" w:sz="0" w:space="0" w:color="auto"/>
                        <w:left w:val="none" w:sz="0" w:space="0" w:color="auto"/>
                        <w:bottom w:val="none" w:sz="0" w:space="0" w:color="auto"/>
                        <w:right w:val="none" w:sz="0" w:space="0" w:color="auto"/>
                      </w:divBdr>
                      <w:divsChild>
                        <w:div w:id="7301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3143">
                  <w:marLeft w:val="0"/>
                  <w:marRight w:val="0"/>
                  <w:marTop w:val="0"/>
                  <w:marBottom w:val="0"/>
                  <w:divBdr>
                    <w:top w:val="none" w:sz="0" w:space="0" w:color="auto"/>
                    <w:left w:val="none" w:sz="0" w:space="0" w:color="auto"/>
                    <w:bottom w:val="none" w:sz="0" w:space="0" w:color="auto"/>
                    <w:right w:val="none" w:sz="0" w:space="0" w:color="auto"/>
                  </w:divBdr>
                  <w:divsChild>
                    <w:div w:id="1055856716">
                      <w:marLeft w:val="0"/>
                      <w:marRight w:val="0"/>
                      <w:marTop w:val="0"/>
                      <w:marBottom w:val="0"/>
                      <w:divBdr>
                        <w:top w:val="none" w:sz="0" w:space="0" w:color="auto"/>
                        <w:left w:val="none" w:sz="0" w:space="0" w:color="auto"/>
                        <w:bottom w:val="none" w:sz="0" w:space="0" w:color="auto"/>
                        <w:right w:val="none" w:sz="0" w:space="0" w:color="auto"/>
                      </w:divBdr>
                      <w:divsChild>
                        <w:div w:id="15622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1138">
                  <w:marLeft w:val="0"/>
                  <w:marRight w:val="0"/>
                  <w:marTop w:val="0"/>
                  <w:marBottom w:val="0"/>
                  <w:divBdr>
                    <w:top w:val="none" w:sz="0" w:space="0" w:color="auto"/>
                    <w:left w:val="none" w:sz="0" w:space="0" w:color="auto"/>
                    <w:bottom w:val="none" w:sz="0" w:space="0" w:color="auto"/>
                    <w:right w:val="none" w:sz="0" w:space="0" w:color="auto"/>
                  </w:divBdr>
                  <w:divsChild>
                    <w:div w:id="137453805">
                      <w:marLeft w:val="0"/>
                      <w:marRight w:val="0"/>
                      <w:marTop w:val="0"/>
                      <w:marBottom w:val="0"/>
                      <w:divBdr>
                        <w:top w:val="none" w:sz="0" w:space="0" w:color="auto"/>
                        <w:left w:val="none" w:sz="0" w:space="0" w:color="auto"/>
                        <w:bottom w:val="none" w:sz="0" w:space="0" w:color="auto"/>
                        <w:right w:val="none" w:sz="0" w:space="0" w:color="auto"/>
                      </w:divBdr>
                      <w:divsChild>
                        <w:div w:id="21112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8042">
                  <w:marLeft w:val="0"/>
                  <w:marRight w:val="0"/>
                  <w:marTop w:val="0"/>
                  <w:marBottom w:val="0"/>
                  <w:divBdr>
                    <w:top w:val="none" w:sz="0" w:space="0" w:color="auto"/>
                    <w:left w:val="none" w:sz="0" w:space="0" w:color="auto"/>
                    <w:bottom w:val="none" w:sz="0" w:space="0" w:color="auto"/>
                    <w:right w:val="none" w:sz="0" w:space="0" w:color="auto"/>
                  </w:divBdr>
                  <w:divsChild>
                    <w:div w:id="1695694683">
                      <w:marLeft w:val="0"/>
                      <w:marRight w:val="0"/>
                      <w:marTop w:val="0"/>
                      <w:marBottom w:val="0"/>
                      <w:divBdr>
                        <w:top w:val="none" w:sz="0" w:space="0" w:color="auto"/>
                        <w:left w:val="none" w:sz="0" w:space="0" w:color="auto"/>
                        <w:bottom w:val="none" w:sz="0" w:space="0" w:color="auto"/>
                        <w:right w:val="none" w:sz="0" w:space="0" w:color="auto"/>
                      </w:divBdr>
                      <w:divsChild>
                        <w:div w:id="9089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2265">
                  <w:marLeft w:val="0"/>
                  <w:marRight w:val="0"/>
                  <w:marTop w:val="0"/>
                  <w:marBottom w:val="0"/>
                  <w:divBdr>
                    <w:top w:val="none" w:sz="0" w:space="0" w:color="auto"/>
                    <w:left w:val="none" w:sz="0" w:space="0" w:color="auto"/>
                    <w:bottom w:val="none" w:sz="0" w:space="0" w:color="auto"/>
                    <w:right w:val="none" w:sz="0" w:space="0" w:color="auto"/>
                  </w:divBdr>
                  <w:divsChild>
                    <w:div w:id="1610694216">
                      <w:marLeft w:val="0"/>
                      <w:marRight w:val="0"/>
                      <w:marTop w:val="0"/>
                      <w:marBottom w:val="0"/>
                      <w:divBdr>
                        <w:top w:val="none" w:sz="0" w:space="0" w:color="auto"/>
                        <w:left w:val="none" w:sz="0" w:space="0" w:color="auto"/>
                        <w:bottom w:val="none" w:sz="0" w:space="0" w:color="auto"/>
                        <w:right w:val="none" w:sz="0" w:space="0" w:color="auto"/>
                      </w:divBdr>
                      <w:divsChild>
                        <w:div w:id="17780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453166">
      <w:bodyDiv w:val="1"/>
      <w:marLeft w:val="0"/>
      <w:marRight w:val="0"/>
      <w:marTop w:val="0"/>
      <w:marBottom w:val="0"/>
      <w:divBdr>
        <w:top w:val="none" w:sz="0" w:space="0" w:color="auto"/>
        <w:left w:val="none" w:sz="0" w:space="0" w:color="auto"/>
        <w:bottom w:val="none" w:sz="0" w:space="0" w:color="auto"/>
        <w:right w:val="none" w:sz="0" w:space="0" w:color="auto"/>
      </w:divBdr>
      <w:divsChild>
        <w:div w:id="1300453585">
          <w:marLeft w:val="0"/>
          <w:marRight w:val="0"/>
          <w:marTop w:val="0"/>
          <w:marBottom w:val="0"/>
          <w:divBdr>
            <w:top w:val="none" w:sz="0" w:space="0" w:color="auto"/>
            <w:left w:val="none" w:sz="0" w:space="0" w:color="auto"/>
            <w:bottom w:val="none" w:sz="0" w:space="0" w:color="auto"/>
            <w:right w:val="none" w:sz="0" w:space="0" w:color="auto"/>
          </w:divBdr>
          <w:divsChild>
            <w:div w:id="1085036912">
              <w:marLeft w:val="0"/>
              <w:marRight w:val="0"/>
              <w:marTop w:val="0"/>
              <w:marBottom w:val="0"/>
              <w:divBdr>
                <w:top w:val="none" w:sz="0" w:space="0" w:color="auto"/>
                <w:left w:val="none" w:sz="0" w:space="0" w:color="auto"/>
                <w:bottom w:val="none" w:sz="0" w:space="0" w:color="auto"/>
                <w:right w:val="none" w:sz="0" w:space="0" w:color="auto"/>
              </w:divBdr>
              <w:divsChild>
                <w:div w:id="448857850">
                  <w:marLeft w:val="0"/>
                  <w:marRight w:val="0"/>
                  <w:marTop w:val="0"/>
                  <w:marBottom w:val="0"/>
                  <w:divBdr>
                    <w:top w:val="none" w:sz="0" w:space="0" w:color="auto"/>
                    <w:left w:val="none" w:sz="0" w:space="0" w:color="auto"/>
                    <w:bottom w:val="none" w:sz="0" w:space="0" w:color="auto"/>
                    <w:right w:val="none" w:sz="0" w:space="0" w:color="auto"/>
                  </w:divBdr>
                  <w:divsChild>
                    <w:div w:id="3750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0046">
              <w:marLeft w:val="0"/>
              <w:marRight w:val="0"/>
              <w:marTop w:val="0"/>
              <w:marBottom w:val="0"/>
              <w:divBdr>
                <w:top w:val="none" w:sz="0" w:space="0" w:color="auto"/>
                <w:left w:val="none" w:sz="0" w:space="0" w:color="auto"/>
                <w:bottom w:val="none" w:sz="0" w:space="0" w:color="auto"/>
                <w:right w:val="none" w:sz="0" w:space="0" w:color="auto"/>
              </w:divBdr>
            </w:div>
          </w:divsChild>
        </w:div>
        <w:div w:id="821888606">
          <w:marLeft w:val="0"/>
          <w:marRight w:val="0"/>
          <w:marTop w:val="0"/>
          <w:marBottom w:val="0"/>
          <w:divBdr>
            <w:top w:val="none" w:sz="0" w:space="0" w:color="auto"/>
            <w:left w:val="none" w:sz="0" w:space="0" w:color="auto"/>
            <w:bottom w:val="none" w:sz="0" w:space="0" w:color="auto"/>
            <w:right w:val="none" w:sz="0" w:space="0" w:color="auto"/>
          </w:divBdr>
          <w:divsChild>
            <w:div w:id="1692099415">
              <w:marLeft w:val="0"/>
              <w:marRight w:val="0"/>
              <w:marTop w:val="0"/>
              <w:marBottom w:val="0"/>
              <w:divBdr>
                <w:top w:val="none" w:sz="0" w:space="0" w:color="auto"/>
                <w:left w:val="none" w:sz="0" w:space="0" w:color="auto"/>
                <w:bottom w:val="none" w:sz="0" w:space="0" w:color="auto"/>
                <w:right w:val="none" w:sz="0" w:space="0" w:color="auto"/>
              </w:divBdr>
            </w:div>
          </w:divsChild>
        </w:div>
        <w:div w:id="601035737">
          <w:marLeft w:val="0"/>
          <w:marRight w:val="0"/>
          <w:marTop w:val="0"/>
          <w:marBottom w:val="0"/>
          <w:divBdr>
            <w:top w:val="none" w:sz="0" w:space="0" w:color="auto"/>
            <w:left w:val="none" w:sz="0" w:space="0" w:color="auto"/>
            <w:bottom w:val="none" w:sz="0" w:space="0" w:color="auto"/>
            <w:right w:val="none" w:sz="0" w:space="0" w:color="auto"/>
          </w:divBdr>
          <w:divsChild>
            <w:div w:id="557781908">
              <w:marLeft w:val="0"/>
              <w:marRight w:val="0"/>
              <w:marTop w:val="0"/>
              <w:marBottom w:val="0"/>
              <w:divBdr>
                <w:top w:val="none" w:sz="0" w:space="0" w:color="auto"/>
                <w:left w:val="none" w:sz="0" w:space="0" w:color="auto"/>
                <w:bottom w:val="none" w:sz="0" w:space="0" w:color="auto"/>
                <w:right w:val="none" w:sz="0" w:space="0" w:color="auto"/>
              </w:divBdr>
              <w:divsChild>
                <w:div w:id="1016616450">
                  <w:marLeft w:val="0"/>
                  <w:marRight w:val="0"/>
                  <w:marTop w:val="0"/>
                  <w:marBottom w:val="0"/>
                  <w:divBdr>
                    <w:top w:val="none" w:sz="0" w:space="0" w:color="auto"/>
                    <w:left w:val="none" w:sz="0" w:space="0" w:color="auto"/>
                    <w:bottom w:val="none" w:sz="0" w:space="0" w:color="auto"/>
                    <w:right w:val="none" w:sz="0" w:space="0" w:color="auto"/>
                  </w:divBdr>
                  <w:divsChild>
                    <w:div w:id="1825465946">
                      <w:marLeft w:val="0"/>
                      <w:marRight w:val="0"/>
                      <w:marTop w:val="0"/>
                      <w:marBottom w:val="0"/>
                      <w:divBdr>
                        <w:top w:val="none" w:sz="0" w:space="0" w:color="auto"/>
                        <w:left w:val="none" w:sz="0" w:space="0" w:color="auto"/>
                        <w:bottom w:val="none" w:sz="0" w:space="0" w:color="auto"/>
                        <w:right w:val="none" w:sz="0" w:space="0" w:color="auto"/>
                      </w:divBdr>
                      <w:divsChild>
                        <w:div w:id="1545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420">
                  <w:marLeft w:val="0"/>
                  <w:marRight w:val="0"/>
                  <w:marTop w:val="0"/>
                  <w:marBottom w:val="0"/>
                  <w:divBdr>
                    <w:top w:val="none" w:sz="0" w:space="0" w:color="auto"/>
                    <w:left w:val="none" w:sz="0" w:space="0" w:color="auto"/>
                    <w:bottom w:val="none" w:sz="0" w:space="0" w:color="auto"/>
                    <w:right w:val="none" w:sz="0" w:space="0" w:color="auto"/>
                  </w:divBdr>
                  <w:divsChild>
                    <w:div w:id="306785950">
                      <w:marLeft w:val="0"/>
                      <w:marRight w:val="0"/>
                      <w:marTop w:val="0"/>
                      <w:marBottom w:val="0"/>
                      <w:divBdr>
                        <w:top w:val="none" w:sz="0" w:space="0" w:color="auto"/>
                        <w:left w:val="none" w:sz="0" w:space="0" w:color="auto"/>
                        <w:bottom w:val="none" w:sz="0" w:space="0" w:color="auto"/>
                        <w:right w:val="none" w:sz="0" w:space="0" w:color="auto"/>
                      </w:divBdr>
                      <w:divsChild>
                        <w:div w:id="941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1158">
                  <w:marLeft w:val="0"/>
                  <w:marRight w:val="0"/>
                  <w:marTop w:val="0"/>
                  <w:marBottom w:val="0"/>
                  <w:divBdr>
                    <w:top w:val="none" w:sz="0" w:space="0" w:color="auto"/>
                    <w:left w:val="none" w:sz="0" w:space="0" w:color="auto"/>
                    <w:bottom w:val="none" w:sz="0" w:space="0" w:color="auto"/>
                    <w:right w:val="none" w:sz="0" w:space="0" w:color="auto"/>
                  </w:divBdr>
                  <w:divsChild>
                    <w:div w:id="1649434355">
                      <w:marLeft w:val="0"/>
                      <w:marRight w:val="0"/>
                      <w:marTop w:val="0"/>
                      <w:marBottom w:val="0"/>
                      <w:divBdr>
                        <w:top w:val="none" w:sz="0" w:space="0" w:color="auto"/>
                        <w:left w:val="none" w:sz="0" w:space="0" w:color="auto"/>
                        <w:bottom w:val="none" w:sz="0" w:space="0" w:color="auto"/>
                        <w:right w:val="none" w:sz="0" w:space="0" w:color="auto"/>
                      </w:divBdr>
                      <w:divsChild>
                        <w:div w:id="887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8072">
                  <w:marLeft w:val="0"/>
                  <w:marRight w:val="0"/>
                  <w:marTop w:val="0"/>
                  <w:marBottom w:val="0"/>
                  <w:divBdr>
                    <w:top w:val="none" w:sz="0" w:space="0" w:color="auto"/>
                    <w:left w:val="none" w:sz="0" w:space="0" w:color="auto"/>
                    <w:bottom w:val="none" w:sz="0" w:space="0" w:color="auto"/>
                    <w:right w:val="none" w:sz="0" w:space="0" w:color="auto"/>
                  </w:divBdr>
                  <w:divsChild>
                    <w:div w:id="1666084775">
                      <w:marLeft w:val="0"/>
                      <w:marRight w:val="0"/>
                      <w:marTop w:val="0"/>
                      <w:marBottom w:val="0"/>
                      <w:divBdr>
                        <w:top w:val="none" w:sz="0" w:space="0" w:color="auto"/>
                        <w:left w:val="none" w:sz="0" w:space="0" w:color="auto"/>
                        <w:bottom w:val="none" w:sz="0" w:space="0" w:color="auto"/>
                        <w:right w:val="none" w:sz="0" w:space="0" w:color="auto"/>
                      </w:divBdr>
                      <w:divsChild>
                        <w:div w:id="119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71565">
                  <w:marLeft w:val="0"/>
                  <w:marRight w:val="0"/>
                  <w:marTop w:val="0"/>
                  <w:marBottom w:val="0"/>
                  <w:divBdr>
                    <w:top w:val="none" w:sz="0" w:space="0" w:color="auto"/>
                    <w:left w:val="none" w:sz="0" w:space="0" w:color="auto"/>
                    <w:bottom w:val="none" w:sz="0" w:space="0" w:color="auto"/>
                    <w:right w:val="none" w:sz="0" w:space="0" w:color="auto"/>
                  </w:divBdr>
                  <w:divsChild>
                    <w:div w:id="1259946380">
                      <w:marLeft w:val="0"/>
                      <w:marRight w:val="0"/>
                      <w:marTop w:val="0"/>
                      <w:marBottom w:val="0"/>
                      <w:divBdr>
                        <w:top w:val="none" w:sz="0" w:space="0" w:color="auto"/>
                        <w:left w:val="none" w:sz="0" w:space="0" w:color="auto"/>
                        <w:bottom w:val="none" w:sz="0" w:space="0" w:color="auto"/>
                        <w:right w:val="none" w:sz="0" w:space="0" w:color="auto"/>
                      </w:divBdr>
                      <w:divsChild>
                        <w:div w:id="2186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Cao+G&amp;cauthor_id=26125027" TargetMode="External"/><Relationship Id="rId13" Type="http://schemas.openxmlformats.org/officeDocument/2006/relationships/hyperlink" Target="https://pubmed.ncbi.nlm.nih.gov/26125027/" TargetMode="External"/><Relationship Id="rId18" Type="http://schemas.openxmlformats.org/officeDocument/2006/relationships/image" Target="media/image1.gif"/><Relationship Id="rId26" Type="http://schemas.openxmlformats.org/officeDocument/2006/relationships/image" Target="media/image5.gif"/><Relationship Id="rId3" Type="http://schemas.openxmlformats.org/officeDocument/2006/relationships/settings" Target="settings.xml"/><Relationship Id="rId21" Type="http://schemas.openxmlformats.org/officeDocument/2006/relationships/hyperlink" Target="https://www.ncbi.nlm.nih.gov/pmc/articles/instance/4466483/bin/BMRI2015-919401.003.jpg" TargetMode="External"/><Relationship Id="rId7" Type="http://schemas.openxmlformats.org/officeDocument/2006/relationships/hyperlink" Target="https://pubmed.ncbi.nlm.nih.gov/26125027/" TargetMode="External"/><Relationship Id="rId12" Type="http://schemas.openxmlformats.org/officeDocument/2006/relationships/hyperlink" Target="https://pubmed.ncbi.nlm.nih.gov/?term=Liu+C&amp;cauthor_id=26125027" TargetMode="External"/><Relationship Id="rId17" Type="http://schemas.openxmlformats.org/officeDocument/2006/relationships/hyperlink" Target="https://www.ncbi.nlm.nih.gov/pmc/articles/instance/4466483/bin/BMRI2015-919401.001.jpg" TargetMode="External"/><Relationship Id="rId25" Type="http://schemas.openxmlformats.org/officeDocument/2006/relationships/hyperlink" Target="https://www.ncbi.nlm.nih.gov/pmc/articles/instance/4466483/bin/BMRI2015-919401.005.jpg" TargetMode="External"/><Relationship Id="rId2" Type="http://schemas.openxmlformats.org/officeDocument/2006/relationships/styles" Target="styles.xml"/><Relationship Id="rId16" Type="http://schemas.openxmlformats.org/officeDocument/2006/relationships/hyperlink" Target="https://pubmed.ncbi.nlm.nih.gov/disclaimer/" TargetMode="External"/><Relationship Id="rId20" Type="http://schemas.openxmlformats.org/officeDocument/2006/relationships/image" Target="media/image2.gif"/><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pubmed.ncbi.nlm.nih.gov/26125027/" TargetMode="External"/><Relationship Id="rId11" Type="http://schemas.openxmlformats.org/officeDocument/2006/relationships/hyperlink" Target="https://pubmed.ncbi.nlm.nih.gov/26125027/" TargetMode="External"/><Relationship Id="rId24" Type="http://schemas.openxmlformats.org/officeDocument/2006/relationships/image" Target="media/image4.gif"/><Relationship Id="rId32" Type="http://schemas.openxmlformats.org/officeDocument/2006/relationships/customXml" Target="../customXml/item4.xml"/><Relationship Id="rId5" Type="http://schemas.openxmlformats.org/officeDocument/2006/relationships/hyperlink" Target="https://pubmed.ncbi.nlm.nih.gov/?term=Sun+C&amp;cauthor_id=26125027" TargetMode="External"/><Relationship Id="rId15" Type="http://schemas.openxmlformats.org/officeDocument/2006/relationships/hyperlink" Target="https://doi.org/10.1155/2015/919401" TargetMode="External"/><Relationship Id="rId23" Type="http://schemas.openxmlformats.org/officeDocument/2006/relationships/hyperlink" Target="https://www.ncbi.nlm.nih.gov/pmc/articles/instance/4466483/bin/BMRI2015-919401.004.jpg" TargetMode="External"/><Relationship Id="rId28" Type="http://schemas.openxmlformats.org/officeDocument/2006/relationships/theme" Target="theme/theme1.xml"/><Relationship Id="rId10" Type="http://schemas.openxmlformats.org/officeDocument/2006/relationships/hyperlink" Target="https://pubmed.ncbi.nlm.nih.gov/26125027/" TargetMode="External"/><Relationship Id="rId19" Type="http://schemas.openxmlformats.org/officeDocument/2006/relationships/hyperlink" Target="https://www.ncbi.nlm.nih.gov/pmc/articles/instance/4466483/bin/BMRI2015-919401.002.jpg"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pubmed.ncbi.nlm.nih.gov/26125027/" TargetMode="External"/><Relationship Id="rId14" Type="http://schemas.openxmlformats.org/officeDocument/2006/relationships/hyperlink" Target="http://www.ncbi.nlm.nih.gov/pmc/articles/pmc4466483/" TargetMode="External"/><Relationship Id="rId22" Type="http://schemas.openxmlformats.org/officeDocument/2006/relationships/image" Target="media/image3.gif"/><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72B3984234041A904DB9D66CB537C" ma:contentTypeVersion="13" ma:contentTypeDescription="Een nieuw document maken." ma:contentTypeScope="" ma:versionID="8217863c18e45a1896f7154fe370249c">
  <xsd:schema xmlns:xsd="http://www.w3.org/2001/XMLSchema" xmlns:xs="http://www.w3.org/2001/XMLSchema" xmlns:p="http://schemas.microsoft.com/office/2006/metadata/properties" xmlns:ns2="fc17df18-becf-44c2-9360-a9c7a9501b45" xmlns:ns3="a894715a-4624-402f-9715-e3bb3f08576a" targetNamespace="http://schemas.microsoft.com/office/2006/metadata/properties" ma:root="true" ma:fieldsID="7135eb2c615d4efc825d6203e303d8ec" ns2:_="" ns3:_="">
    <xsd:import namespace="fc17df18-becf-44c2-9360-a9c7a9501b45"/>
    <xsd:import namespace="a894715a-4624-402f-9715-e3bb3f08576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7df18-becf-44c2-9360-a9c7a9501b4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dd877ec-bb89-4092-8337-48ee52ea545e}" ma:internalName="TaxCatchAll" ma:showField="CatchAllData" ma:web="fc17df18-becf-44c2-9360-a9c7a9501b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94715a-4624-402f-9715-e3bb3f08576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ba353fd-d4ca-46e7-a9ad-935c2f26547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c17df18-becf-44c2-9360-a9c7a9501b45">FQ4QU65HR2XY-1780334965-3923</_dlc_DocId>
    <_dlc_DocIdUrl xmlns="fc17df18-becf-44c2-9360-a9c7a9501b45">
      <Url>https://22270295.sharepoint.com/sites/Vibra/_layouts/15/DocIdRedir.aspx?ID=FQ4QU65HR2XY-1780334965-3923</Url>
      <Description>FQ4QU65HR2XY-1780334965-3923</Description>
    </_dlc_DocIdUrl>
    <TaxCatchAll xmlns="fc17df18-becf-44c2-9360-a9c7a9501b45" xsi:nil="true"/>
    <lcf76f155ced4ddcb4097134ff3c332f xmlns="a894715a-4624-402f-9715-e3bb3f085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F2B5D5-0AC6-485E-B6EA-6D4B7BA6DB90}"/>
</file>

<file path=customXml/itemProps2.xml><?xml version="1.0" encoding="utf-8"?>
<ds:datastoreItem xmlns:ds="http://schemas.openxmlformats.org/officeDocument/2006/customXml" ds:itemID="{43BDCCE4-C00D-40BC-849C-6EDFBC1099E8}"/>
</file>

<file path=customXml/itemProps3.xml><?xml version="1.0" encoding="utf-8"?>
<ds:datastoreItem xmlns:ds="http://schemas.openxmlformats.org/officeDocument/2006/customXml" ds:itemID="{90B24CC8-0C7B-4385-9A28-0BA6FC2C2E15}"/>
</file>

<file path=customXml/itemProps4.xml><?xml version="1.0" encoding="utf-8"?>
<ds:datastoreItem xmlns:ds="http://schemas.openxmlformats.org/officeDocument/2006/customXml" ds:itemID="{155C6CCA-00C3-45CA-8915-D041AAF28314}"/>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3109</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 Jose</dc:creator>
  <cp:keywords/>
  <dc:description/>
  <cp:lastModifiedBy>PIA | Jose</cp:lastModifiedBy>
  <cp:revision>1</cp:revision>
  <dcterms:created xsi:type="dcterms:W3CDTF">2024-09-28T17:19:00Z</dcterms:created>
  <dcterms:modified xsi:type="dcterms:W3CDTF">2024-09-28T17:20:00Z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0x010100C3772B3984234041A904DB9D66CB537C</vt:lpwstr>
  </property>
  <property fmtid="{D5CDD505-2E9C-101B-9397-08002B2CF9AE}" pid="3" name="_dlc_DocIdItemGuid">
    <vt:lpwstr>bcad0c72-75e5-4c31-8376-539345390d63</vt:lpwstr>
  </property>
</Properties>
</file>